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29 января 2009 года N 353-ЗО</w:t>
      </w:r>
      <w:r w:rsidRPr="00860681">
        <w:rPr>
          <w:rFonts w:ascii="Times New Roman" w:hAnsi="Times New Roman" w:cs="Times New Roman"/>
          <w:sz w:val="28"/>
          <w:szCs w:val="28"/>
        </w:rPr>
        <w:br/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681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68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681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 в Челябинской области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6068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681">
        <w:rPr>
          <w:rFonts w:ascii="Times New Roman" w:hAnsi="Times New Roman" w:cs="Times New Roman"/>
          <w:sz w:val="28"/>
          <w:szCs w:val="28"/>
        </w:rPr>
        <w:t>от 29 января 2009 г. N 1544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0681">
        <w:rPr>
          <w:rFonts w:ascii="Times New Roman" w:hAnsi="Times New Roman" w:cs="Times New Roman"/>
          <w:sz w:val="28"/>
          <w:szCs w:val="28"/>
        </w:rPr>
        <w:t>(в ред. Законов Челябинской области</w:t>
      </w:r>
      <w:proofErr w:type="gramEnd"/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от 29.10.2009 </w:t>
      </w:r>
      <w:hyperlink r:id="rId6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N 484-ЗО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, от 24.12.2009 </w:t>
      </w:r>
      <w:hyperlink r:id="rId7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N 517-ЗО</w:t>
        </w:r>
      </w:hyperlink>
      <w:r w:rsidRPr="00860681">
        <w:rPr>
          <w:rFonts w:ascii="Times New Roman" w:hAnsi="Times New Roman" w:cs="Times New Roman"/>
          <w:sz w:val="28"/>
          <w:szCs w:val="28"/>
        </w:rPr>
        <w:t>,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от 28.02.2013 </w:t>
      </w:r>
      <w:hyperlink r:id="rId8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N 463-ЗО</w:t>
        </w:r>
      </w:hyperlink>
      <w:r w:rsidRPr="00860681">
        <w:rPr>
          <w:rFonts w:ascii="Times New Roman" w:hAnsi="Times New Roman" w:cs="Times New Roman"/>
          <w:sz w:val="28"/>
          <w:szCs w:val="28"/>
        </w:rPr>
        <w:t>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860681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Законе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понятия: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коррупция: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"/>
      <w:bookmarkEnd w:id="2"/>
      <w:proofErr w:type="gramStart"/>
      <w:r w:rsidRPr="00860681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ar25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подпункте "а</w:t>
        </w:r>
      </w:hyperlink>
      <w:r w:rsidRPr="00860681">
        <w:rPr>
          <w:rFonts w:ascii="Times New Roman" w:hAnsi="Times New Roman" w:cs="Times New Roman"/>
          <w:sz w:val="28"/>
          <w:szCs w:val="28"/>
        </w:rPr>
        <w:t>" настоящего пункта, от имени или в интересах юридического лица;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2) антикоррупционная экспертиза нормативных правовых актов и проектов нормативных правовых актов - деятельность по изучению нормативных правовых актов и проектов нормативных правовых актов с целью выявления </w:t>
      </w:r>
      <w:proofErr w:type="spellStart"/>
      <w:r w:rsidRPr="008606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60681">
        <w:rPr>
          <w:rFonts w:ascii="Times New Roman" w:hAnsi="Times New Roman" w:cs="Times New Roman"/>
          <w:sz w:val="28"/>
          <w:szCs w:val="28"/>
        </w:rPr>
        <w:t xml:space="preserve"> факторов, их описания и разработки рекомендаций, направленных на их устранение;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60681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860681">
        <w:rPr>
          <w:rFonts w:ascii="Times New Roman" w:hAnsi="Times New Roman" w:cs="Times New Roman"/>
          <w:sz w:val="28"/>
          <w:szCs w:val="28"/>
        </w:rPr>
        <w:t xml:space="preserve"> фактор - положения нормативных правовых актов (проектов нормативных правовых актов), устанавливающие для </w:t>
      </w:r>
      <w:proofErr w:type="spellStart"/>
      <w:r w:rsidRPr="00860681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860681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9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29.10.2009 N 484-ЗО)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860681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860681">
        <w:rPr>
          <w:rFonts w:ascii="Times New Roman" w:hAnsi="Times New Roman" w:cs="Times New Roman"/>
          <w:sz w:val="28"/>
          <w:szCs w:val="28"/>
        </w:rPr>
        <w:t xml:space="preserve"> - заложенная в нормативных правовых актах возможность способствовать коррупционным действиям и (или) решениям в процессе реализации содержащих такие нормы нормативных правовых актов.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32"/>
      <w:bookmarkEnd w:id="3"/>
      <w:r w:rsidRPr="00860681">
        <w:rPr>
          <w:rFonts w:ascii="Times New Roman" w:hAnsi="Times New Roman" w:cs="Times New Roman"/>
          <w:sz w:val="28"/>
          <w:szCs w:val="28"/>
        </w:rPr>
        <w:t>Статья 2. Реализация основных направлений деятельности государственных органов по повышению эффективности противодействия коррупции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Реализация основных направлений деятельности органов государственной власти Челябинской области, иных государственных органов Челябинской области по повышению эффективности противодействия коррупции на территории Челябинской области осуществляется путем: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проведения в Челябинской области единой государственной политики в области противодействия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2) осуществления 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выполнением публичных функций, соблюдением прав и законных интересов граждан и организаций, включая введение административных регламентов по каждой из таких функций и системы оценки качества их выполнения;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3) предоставления населению Челябинской области информации о деятельности органов государственной власти Челябинской области, иных государственных органов Челябинской области по противодействию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4) проведения проверки сведений о доходах, расходах, об имуществе и обязательствах имущественного характера государственного гражданского служащего Челябинской области, его супруги (супруга) и несовершеннолетних детей;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(в ред. Законов Челябинской области от 29.10.2009 </w:t>
      </w:r>
      <w:hyperlink r:id="rId10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N 484-ЗО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, от 28.02.2013 </w:t>
      </w:r>
      <w:hyperlink r:id="rId11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N 463-ЗО</w:t>
        </w:r>
      </w:hyperlink>
      <w:r w:rsidRPr="00860681">
        <w:rPr>
          <w:rFonts w:ascii="Times New Roman" w:hAnsi="Times New Roman" w:cs="Times New Roman"/>
          <w:sz w:val="28"/>
          <w:szCs w:val="28"/>
        </w:rPr>
        <w:t>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5) установления обратной связи с получателями государственных услуг, обеспечения права граждан на доступ к информации о деятельности органов государственной власти Челябинской области, иных государственных органов Челябинской области;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6) организации проведения антикоррупционной экспертизы законов Челябинской области и иных нормативных правовых актов Челябинской области, их проектов;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7) содействия в реализации прав граждан и организаций на доступ к информации о выявленных фактах коррупции и </w:t>
      </w:r>
      <w:proofErr w:type="spellStart"/>
      <w:r w:rsidRPr="008606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60681">
        <w:rPr>
          <w:rFonts w:ascii="Times New Roman" w:hAnsi="Times New Roman" w:cs="Times New Roman"/>
          <w:sz w:val="28"/>
          <w:szCs w:val="28"/>
        </w:rPr>
        <w:t xml:space="preserve"> факторах, а также на их свободное освещение в средствах массовой информации;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29.10.2009 N 484-ЗО)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8) в иных формах, установленных законодательством Российской Федерации и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  <w:r w:rsidRPr="00860681">
        <w:rPr>
          <w:rFonts w:ascii="Times New Roman" w:hAnsi="Times New Roman" w:cs="Times New Roman"/>
          <w:sz w:val="28"/>
          <w:szCs w:val="28"/>
        </w:rPr>
        <w:t>Статья 3. Полномочия органов государственной власти Челябинской области по противодействию коррупции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lastRenderedPageBreak/>
        <w:t>1. Законодательное Собрание Челябинской области: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обеспечивает разработку и принятие законов Челябинской области по вопросам противодействия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681">
        <w:rPr>
          <w:rFonts w:ascii="Times New Roman" w:hAnsi="Times New Roman" w:cs="Times New Roman"/>
          <w:sz w:val="28"/>
          <w:szCs w:val="28"/>
        </w:rPr>
        <w:t xml:space="preserve">1-1) осуществляет контроль за соответствием расходов лиц, замещающих (занимающих) должности, указанные в </w:t>
      </w:r>
      <w:hyperlink r:id="rId13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"и" пункта 1 части 1 статьи 1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Закона Челябинской области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расходов их супруг (супругов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>) и несовершеннолетних детей их доходам, в порядке, утвержденном постановлением Законодательного Собрания Челябинской области;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(п. 1-1 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28.02.2013 N 463-ЗО)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осуществляет иные полномочия, отнесенные законодательством Российской Федерации и Челябинской области к компетенции Законодательного Собрания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2. Губернатор Челябинской области: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681">
        <w:rPr>
          <w:rFonts w:ascii="Times New Roman" w:hAnsi="Times New Roman" w:cs="Times New Roman"/>
          <w:sz w:val="28"/>
          <w:szCs w:val="28"/>
        </w:rPr>
        <w:t>1) обеспечивает координацию деятельности органов исполнительной власти Челябинской области с иными органами государственной власти Челябинской области и государственными органами Челябинской области по вопросам противодействия коррупции;</w:t>
      </w:r>
      <w:proofErr w:type="gramEnd"/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организует в пределах полномочий, установленных законодательством Российской Федерации, взаимодействие органов исполнительной власти Челябинской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по вопросам противодействия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3) определяет компетенцию органов исполнительной власти Челябинской области в сфере противодействия коррупции в соответствии с полномочиями, установленными законодательством Российской Федерации;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681">
        <w:rPr>
          <w:rFonts w:ascii="Times New Roman" w:hAnsi="Times New Roman" w:cs="Times New Roman"/>
          <w:sz w:val="28"/>
          <w:szCs w:val="28"/>
        </w:rPr>
        <w:t>3-1) устанавливает порядок принятия решения об осуществлении контроля за расходами лиц, замещающих (занимающих) государственные должности Челябинской области, муниципальные должности на постоянной основе, должности государственной гражданской службы Челябинской области, включенные в перечни, утвержденные нормативными правовыми актами Челябинской области, должности муниципальной службы, включенные в перечни, утвержденные муниципальными правовыми актами, и принимает решение об осуществлении указанного контроля;</w:t>
      </w:r>
      <w:proofErr w:type="gramEnd"/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(п. 3-1 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28.02.2013 N 463-ЗО)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4) осуществляет иные полномочия, отнесенные законодательством Российской Федерации и Челябинской области к компетенции Губернатора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3. Правительство Челябинской области: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осуществляет в пределах своих полномочий меры по реализации государственной политики в области противодействия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681">
        <w:rPr>
          <w:rFonts w:ascii="Times New Roman" w:hAnsi="Times New Roman" w:cs="Times New Roman"/>
          <w:sz w:val="28"/>
          <w:szCs w:val="28"/>
        </w:rPr>
        <w:t xml:space="preserve">1-1) осуществляет контроль за соответствием расходов лиц, замещающих </w:t>
      </w:r>
      <w:r w:rsidRPr="00860681">
        <w:rPr>
          <w:rFonts w:ascii="Times New Roman" w:hAnsi="Times New Roman" w:cs="Times New Roman"/>
          <w:sz w:val="28"/>
          <w:szCs w:val="28"/>
        </w:rPr>
        <w:lastRenderedPageBreak/>
        <w:t xml:space="preserve">(занимающих) должности, указанные в </w:t>
      </w:r>
      <w:hyperlink r:id="rId17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1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Закона Челябинской области "Об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области", а также расходов их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супруг (супругов) и несовершеннолетних детей их доходам;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(п. 1-1 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28.02.2013 N 463-ЗО)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осуществляет иные полномочия, отнесенные законодательством Российской Федерации и Челябинской области к компетенции Правительства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860681">
        <w:rPr>
          <w:rFonts w:ascii="Times New Roman" w:hAnsi="Times New Roman" w:cs="Times New Roman"/>
          <w:sz w:val="28"/>
          <w:szCs w:val="28"/>
        </w:rPr>
        <w:t>Статья 4. Антикоррупционная экспертиза нормативных правовых актов и проектов нормативных правовых актов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Антикоррупционная экспертиза нормативных правовых актов и проектов нормативных правовых актов направлена на выявление и устранение несовершенства правовых норм, препятствующих осуществлению физическими и юридическими лицами своих прав и обязанностей и таким образом повышающих вероятность коррупционных действий.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2. Исключена. - </w:t>
      </w:r>
      <w:hyperlink r:id="rId21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24.12.2009 N 517-ЗО.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2-1. Антикоррупционная экспертиза нормативных правовых актов и проектов нормативных правовых актов проводится согласно методике, определенной Правительством Российской Федерации.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асть 2-1 введена </w:t>
      </w:r>
      <w:hyperlink r:id="rId22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29.10.2009 N 484-ЗО)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3 - 4. Исключены. - </w:t>
      </w:r>
      <w:hyperlink r:id="rId23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24.12.2009 N 517-ЗО.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5. Решение о проведении антикоррупционной экспертизы действующего закона Челябинской области, иного нормативного правового акта Челябинской области принимается: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Правительством Челябинской области, Губернатором Челябинской области, комиссией по противодействию коррупции в Челябинской области - в отношении закона Челябинской области, постановления Губернатора Челябинской области, постановления Правительства Челябинской области;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Законодательным Собранием Челябинской области - в отношении закона Челябинской области, постановления Законодательного Собрания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5-1. Порядок проведения антикоррупционной экспертизы законов Челябинской области, постановлений Законодательного Собрания Челябинской области и их проектов устанавливается Законодательным Собранием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(часть 5-1 введена </w:t>
      </w:r>
      <w:hyperlink r:id="rId24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24.12.2009 N 517-ЗО)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6. </w:t>
      </w:r>
      <w:hyperlink r:id="rId25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актов, проектов нормативных правовых актов Губернатора Челябинской области, Правительства Челябинской области устанавливается Губернатором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7. Результаты антикоррупционной экспертизы нормативных правовых </w:t>
      </w:r>
      <w:r w:rsidRPr="00860681">
        <w:rPr>
          <w:rFonts w:ascii="Times New Roman" w:hAnsi="Times New Roman" w:cs="Times New Roman"/>
          <w:sz w:val="28"/>
          <w:szCs w:val="28"/>
        </w:rPr>
        <w:lastRenderedPageBreak/>
        <w:t>актов учитываются при принятии законов Челябинской области, иных нормативных правовых актов Челябинской области, при внесении изменений в действующие нормативные правовые акты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8.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>оводить независимую антикоррупционную экспертизу нормативных правовых актов и проектов нормативных правовых актов.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Порядок размещения в сети "Интернет" проектов нормативных правовых актов для проведения независимой антикоррупционной экспертизы и сроки ее проведения устанавливаются: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Губернатором Челябинской области - в отношении проектов нормативных правовых актов Губернатора Челябинской области, Правительства Челябинской области;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Законодательным Собранием Челябинской области - в отношении проектов законов и проектов постановлений.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(часть 8 введена </w:t>
      </w:r>
      <w:hyperlink r:id="rId26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29.10.2009 N 484-ЗО)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 w:rsidRPr="00860681">
        <w:rPr>
          <w:rFonts w:ascii="Times New Roman" w:hAnsi="Times New Roman" w:cs="Times New Roman"/>
          <w:sz w:val="28"/>
          <w:szCs w:val="28"/>
        </w:rPr>
        <w:t>Статья 5. Формирование правовой культуры общества, отвергающей коррупцию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Формирование правовой культуры общества, отвергающей коррупцию и обеспечивающей принципы честности и неподкупности при управлении публичными делами, является целенаправленным процессом обучения и воспитания граждан в интересах личности, общества и государства в рамках дополнительного образования для решения задач формирования антикоррупционного мировоззрения, повышения уровня правосознания.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2. Организация дополнительного образования возлагается на уполномоченный орган исполнительной власти Челябинской области в сфере образования и науки и осуществляется им на базе образовательных учреждений, находящихся в ведении Челябинской области, в соответствии с федеральным законодательством.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91"/>
      <w:bookmarkEnd w:id="7"/>
      <w:r w:rsidRPr="00860681">
        <w:rPr>
          <w:rFonts w:ascii="Times New Roman" w:hAnsi="Times New Roman" w:cs="Times New Roman"/>
          <w:sz w:val="28"/>
          <w:szCs w:val="28"/>
        </w:rPr>
        <w:t>Статья 6. Антикоррупционная пропаганда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Антикоррупционная пропаганда представляет собой целенаправленную деятельность,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2. Организация антикоррупционной пропаганды возлагается на уполномоченное подразделение соответствующего органа государственной власти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860681">
        <w:rPr>
          <w:rFonts w:ascii="Times New Roman" w:hAnsi="Times New Roman" w:cs="Times New Roman"/>
          <w:sz w:val="28"/>
          <w:szCs w:val="28"/>
        </w:rPr>
        <w:t xml:space="preserve">Статья 7. Совещательные и экспертные органы по противодействию </w:t>
      </w:r>
      <w:r w:rsidRPr="00860681">
        <w:rPr>
          <w:rFonts w:ascii="Times New Roman" w:hAnsi="Times New Roman" w:cs="Times New Roman"/>
          <w:sz w:val="28"/>
          <w:szCs w:val="28"/>
        </w:rPr>
        <w:lastRenderedPageBreak/>
        <w:t>коррупции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В целях содействия реализации мер по противодействию коррупции, предусмотренных международными договорами, федеральными законами, иными нормативными правовыми актами Российской Федерации, в Челябинской области создаются экспертный совет при Законодательном Собрании Челябинской области по обеспечению противодействия коррупции (далее - экспертный совет) и комиссия по противодействию коррупции в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860681">
        <w:rPr>
          <w:rFonts w:ascii="Times New Roman" w:hAnsi="Times New Roman" w:cs="Times New Roman"/>
          <w:sz w:val="28"/>
          <w:szCs w:val="28"/>
        </w:rPr>
        <w:t>Статья 8. Экспертный совет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Экспертный совет разрабатывает рекомендации по противодействию коррупции, готовит предложения по совершенствованию законодательства Российской Федерации и Челябинской области в сфере правового обеспечения противодействия коррупции.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2. В состав экспертного совета входят представители исполнительных органов государственной власти Челябинской области, иных государственных органов Челябинской области, Законодательного Собрания Челябинской области, Контрольно-счетной палаты Челябинской области, территориальных органов федеральных органов исполнительной власти, общественных организаций.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Состав экспертного совета, положение об экспертном совете утверждаются постановлением Законодательного Собрания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106"/>
      <w:bookmarkEnd w:id="10"/>
      <w:r w:rsidRPr="00860681">
        <w:rPr>
          <w:rFonts w:ascii="Times New Roman" w:hAnsi="Times New Roman" w:cs="Times New Roman"/>
          <w:sz w:val="28"/>
          <w:szCs w:val="28"/>
        </w:rPr>
        <w:t>Статья 9. Комиссия по противодействию коррупции в Челябинской области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Комиссия по противодействию коррупции в Челябинской области (далее - комиссия) является постоянно действующим межведомственным совещательным органом при Губернаторе Челябинской области, образованным для определения приоритетных направлений в сфере борьбы с коррупцией и создания эффективной системы противодействия коррупции в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2. Состав комиссии, положение о ней утверждаются Губернатором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Par111"/>
      <w:bookmarkEnd w:id="11"/>
      <w:r w:rsidRPr="00860681">
        <w:rPr>
          <w:rFonts w:ascii="Times New Roman" w:hAnsi="Times New Roman" w:cs="Times New Roman"/>
          <w:sz w:val="28"/>
          <w:szCs w:val="28"/>
        </w:rPr>
        <w:t>Статья 10. Антикоррупционный мониторинг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Антикоррупционный мониторинг представляет собой анализ и оценку мер по реализации антикоррупционной политики.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 xml:space="preserve">2. Антикоррупционный мониторинг проводится путем сбора и обобщения сведений о </w:t>
      </w:r>
      <w:proofErr w:type="spellStart"/>
      <w:r w:rsidRPr="0086068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60681">
        <w:rPr>
          <w:rFonts w:ascii="Times New Roman" w:hAnsi="Times New Roman" w:cs="Times New Roman"/>
          <w:sz w:val="28"/>
          <w:szCs w:val="28"/>
        </w:rPr>
        <w:t xml:space="preserve"> факторах, не составляющих государственную, военную или иную тайну, охраняемую федеральным законом.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7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29.10.2009 N 484-ЗО)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lastRenderedPageBreak/>
        <w:t>3. Антикоррупционный мониторинг проводится в целях: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анализа законодательства Российской Федерации и Челябинской области для выявления положений, способствующих возникновению и распространению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обеспечения оценки эффективности мер, направленных на противодействие коррупции.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4. Организация проведения антикоррупционного мониторинга возлагается на совещательные и экспертные органы в соответствии с положениями о них.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Par121"/>
      <w:bookmarkEnd w:id="12"/>
      <w:r w:rsidRPr="00860681">
        <w:rPr>
          <w:rFonts w:ascii="Times New Roman" w:hAnsi="Times New Roman" w:cs="Times New Roman"/>
          <w:sz w:val="28"/>
          <w:szCs w:val="28"/>
        </w:rPr>
        <w:t>Статья 11. Антикоррупционные программы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1. Антикоррупционные программы являются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2. Антикоррупционные программы Челябинской области утверждаются Правительством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606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68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86068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60681">
        <w:rPr>
          <w:rFonts w:ascii="Times New Roman" w:hAnsi="Times New Roman" w:cs="Times New Roman"/>
          <w:sz w:val="28"/>
          <w:szCs w:val="28"/>
        </w:rPr>
        <w:t xml:space="preserve"> Челябинской области от 28.02.2013 N 463-ЗО)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127"/>
      <w:bookmarkEnd w:id="13"/>
      <w:r w:rsidRPr="00860681">
        <w:rPr>
          <w:rFonts w:ascii="Times New Roman" w:hAnsi="Times New Roman" w:cs="Times New Roman"/>
          <w:sz w:val="28"/>
          <w:szCs w:val="28"/>
        </w:rPr>
        <w:t>Статья 12. Финансовое обеспечение реализации мер по противодействию коррупции в Челябинской области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Финансовое обеспечение реализации мер по противодействию коррупции в Челябинской области осуществляется за счет средств областного бюджета.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4" w:name="Par131"/>
      <w:bookmarkEnd w:id="14"/>
      <w:r w:rsidRPr="00860681">
        <w:rPr>
          <w:rFonts w:ascii="Times New Roman" w:hAnsi="Times New Roman" w:cs="Times New Roman"/>
          <w:sz w:val="28"/>
          <w:szCs w:val="28"/>
        </w:rPr>
        <w:t>Статья 13. Деятельность органов местного самоуправления в области противодействия коррупции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Органы местного самоуправления в пределах своей компетенции: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1) принимают муниципальные правовые акты по противодействию коррупции в органах местного самоуправления, в том числе муниципальные программы и планы противодействия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2) участвуют в реализации программ и планов противодействия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3) устанавливают порядок проведения антикоррупционной экспертизы муниципальных правовых актов и проводят указанную экспертизу;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4) создают совещательные и экспертные органы по противодействию коррупции;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5) осуществляют иные полномочия, отнесенные к их компетенции в соответствии с законодательством Российской Федерации и Челябинской области.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Par140"/>
      <w:bookmarkEnd w:id="15"/>
      <w:r w:rsidRPr="00860681">
        <w:rPr>
          <w:rFonts w:ascii="Times New Roman" w:hAnsi="Times New Roman" w:cs="Times New Roman"/>
          <w:sz w:val="28"/>
          <w:szCs w:val="28"/>
        </w:rPr>
        <w:t>Статья 14. Вступление в силу настоящего Закона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lastRenderedPageBreak/>
        <w:t>Настоящий Закон вступает в силу через 10 дней со дня его официального опубликования.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Губернатор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0681">
        <w:rPr>
          <w:rFonts w:ascii="Times New Roman" w:hAnsi="Times New Roman" w:cs="Times New Roman"/>
          <w:sz w:val="28"/>
          <w:szCs w:val="28"/>
        </w:rPr>
        <w:t>П.И.СУМИН</w:t>
      </w:r>
    </w:p>
    <w:p w:rsidR="00860681" w:rsidRPr="00860681" w:rsidRDefault="00860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9D" w:rsidRDefault="00901B9D"/>
    <w:sectPr w:rsidR="00901B9D" w:rsidSect="008606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5C"/>
    <w:rsid w:val="00860681"/>
    <w:rsid w:val="00901B9D"/>
    <w:rsid w:val="00B9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5C94CE9D501E4EBB217F7D9B401123480DB2EDCF1B01EA62EBFD8732CDEE382C1C0908CEE092AC41F32z9A7E" TargetMode="External"/><Relationship Id="rId13" Type="http://schemas.openxmlformats.org/officeDocument/2006/relationships/hyperlink" Target="consultantplus://offline/ref=7C15C94CE9D501E4EBB217F7D9B401123480DB2EDCF1B01EA62EBFD8732CDEE382C1C0908CEE092AC41F34z9A1E" TargetMode="External"/><Relationship Id="rId18" Type="http://schemas.openxmlformats.org/officeDocument/2006/relationships/hyperlink" Target="consultantplus://offline/ref=7C15C94CE9D501E4EBB217F7D9B401123480DB2EDCF1B01EA62EBFD8732CDEE382C1C0908CEE092AC41F34z9A9E" TargetMode="External"/><Relationship Id="rId26" Type="http://schemas.openxmlformats.org/officeDocument/2006/relationships/hyperlink" Target="consultantplus://offline/ref=7C15C94CE9D501E4EBB217F7D9B401123480DB2ED0F4B016A32EBFD8732CDEE382C1C0908CEE092AC41F37z9A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15C94CE9D501E4EBB217F7D9B401123480DB2ED0F5B11AA32EBFD8732CDEE382C1C0908CEE092AC41F35z9A8E" TargetMode="External"/><Relationship Id="rId7" Type="http://schemas.openxmlformats.org/officeDocument/2006/relationships/hyperlink" Target="consultantplus://offline/ref=7C15C94CE9D501E4EBB217F7D9B401123480DB2ED0F5B11AA32EBFD8732CDEE382C1C0908CEE092AC41F35z9A7E" TargetMode="External"/><Relationship Id="rId12" Type="http://schemas.openxmlformats.org/officeDocument/2006/relationships/hyperlink" Target="consultantplus://offline/ref=7C15C94CE9D501E4EBB217F7D9B401123480DB2ED0F4B016A32EBFD8732CDEE382C1C0908CEE092AC41F37z9A4E" TargetMode="External"/><Relationship Id="rId17" Type="http://schemas.openxmlformats.org/officeDocument/2006/relationships/hyperlink" Target="consultantplus://offline/ref=7C15C94CE9D501E4EBB217F7D9B401123480DB2EDCF1B01EA62EBFD8732CDEE382C1C0908CEE092AC41F34z9A0E" TargetMode="External"/><Relationship Id="rId25" Type="http://schemas.openxmlformats.org/officeDocument/2006/relationships/hyperlink" Target="consultantplus://offline/ref=7C15C94CE9D501E4EBB217F7D9B401123480DB2EDCF3B31AA42EBFD8732CDEE382C1C0908CEE092AC41F3Dz9A4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15C94CE9D501E4EBB217F7D9B401123480DB2EDCF1B01EA62EBFD8732CDEE382C1C0908CEE092AC41F3Dz9A2E" TargetMode="External"/><Relationship Id="rId20" Type="http://schemas.openxmlformats.org/officeDocument/2006/relationships/hyperlink" Target="consultantplus://offline/ref=7C15C94CE9D501E4EBB217F7D9B401123480DB2EDCF1B01EA62EBFD8732CDEE382C1C0908CEE092AC41F3Dz9A4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15C94CE9D501E4EBB217F7D9B401123480DB2ED0F4B016A32EBFD8732CDEE382C1C0908CEE092AC41F34z9A9E" TargetMode="External"/><Relationship Id="rId11" Type="http://schemas.openxmlformats.org/officeDocument/2006/relationships/hyperlink" Target="consultantplus://offline/ref=7C15C94CE9D501E4EBB217F7D9B401123480DB2EDCF1B01EA62EBFD8732CDEE382C1C0908CEE092AC41F32z9A8E" TargetMode="External"/><Relationship Id="rId24" Type="http://schemas.openxmlformats.org/officeDocument/2006/relationships/hyperlink" Target="consultantplus://offline/ref=7C15C94CE9D501E4EBB217F7D9B401123480DB2ED0F5B11AA32EBFD8732CDEE382C1C0908CEE092AC41F35z9A9E" TargetMode="External"/><Relationship Id="rId5" Type="http://schemas.openxmlformats.org/officeDocument/2006/relationships/hyperlink" Target="consultantplus://offline/ref=7C15C94CE9D501E4EBB217F7D9B401123480DB2ED1F0B51CAF2EBFD8732CDEE3z8A2E" TargetMode="External"/><Relationship Id="rId15" Type="http://schemas.openxmlformats.org/officeDocument/2006/relationships/hyperlink" Target="consultantplus://offline/ref=7C15C94CE9D501E4EBB217F7D9B401123480DB2EDCF1B01EA62EBFD8732CDEE382C1C0908CEE092AC41F3Dz9A0E" TargetMode="External"/><Relationship Id="rId23" Type="http://schemas.openxmlformats.org/officeDocument/2006/relationships/hyperlink" Target="consultantplus://offline/ref=7C15C94CE9D501E4EBB217F7D9B401123480DB2ED0F5B11AA32EBFD8732CDEE382C1C0908CEE092AC41F35z9A8E" TargetMode="External"/><Relationship Id="rId28" Type="http://schemas.openxmlformats.org/officeDocument/2006/relationships/hyperlink" Target="consultantplus://offline/ref=7C15C94CE9D501E4EBB217F7D9B401123480DB2EDCF1B01EA62EBFD8732CDEE382C1C0908CEE092AC41F3Dz9A6E" TargetMode="External"/><Relationship Id="rId10" Type="http://schemas.openxmlformats.org/officeDocument/2006/relationships/hyperlink" Target="consultantplus://offline/ref=7C15C94CE9D501E4EBB217F7D9B401123480DB2ED0F4B016A32EBFD8732CDEE382C1C0908CEE092AC41F37z9A3E" TargetMode="External"/><Relationship Id="rId19" Type="http://schemas.openxmlformats.org/officeDocument/2006/relationships/hyperlink" Target="consultantplus://offline/ref=7C15C94CE9D501E4EBB217F7D9B401123480DB2EDCF1B01EA62EBFD8732CDEE382C1C0908CEE092AC41F37z9A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15C94CE9D501E4EBB217F7D9B401123480DB2ED0F4B016A32EBFD8732CDEE382C1C0908CEE092AC41F37z9A0E" TargetMode="External"/><Relationship Id="rId14" Type="http://schemas.openxmlformats.org/officeDocument/2006/relationships/hyperlink" Target="consultantplus://offline/ref=7C15C94CE9D501E4EBB217F7D9B401123480DB2EDCF1B01EA62EBFD8732CDEE382C1C0908CEE092AC41F34z9A8E" TargetMode="External"/><Relationship Id="rId22" Type="http://schemas.openxmlformats.org/officeDocument/2006/relationships/hyperlink" Target="consultantplus://offline/ref=7C15C94CE9D501E4EBB217F7D9B401123480DB2ED0F4B016A32EBFD8732CDEE382C1C0908CEE092AC41F37z9A6E" TargetMode="External"/><Relationship Id="rId27" Type="http://schemas.openxmlformats.org/officeDocument/2006/relationships/hyperlink" Target="consultantplus://offline/ref=7C15C94CE9D501E4EBB217F7D9B401123480DB2ED0F4B016A32EBFD8732CDEE382C1C0908CEE092AC41F36z9A3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2865</Words>
  <Characters>16334</Characters>
  <Application>Microsoft Office Word</Application>
  <DocSecurity>0</DocSecurity>
  <Lines>136</Lines>
  <Paragraphs>38</Paragraphs>
  <ScaleCrop>false</ScaleCrop>
  <Company/>
  <LinksUpToDate>false</LinksUpToDate>
  <CharactersWithSpaces>19161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3</cp:revision>
  <dcterms:created xsi:type="dcterms:W3CDTF">2014-05-07T04:00:00Z</dcterms:created>
  <dcterms:modified xsi:type="dcterms:W3CDTF">2014-05-07T04:01:00Z</dcterms:modified>
</cp:coreProperties>
</file>